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5F396" w14:textId="77777777" w:rsidR="00C466CA" w:rsidRPr="00C03707" w:rsidRDefault="00C466CA" w:rsidP="00C466CA">
      <w:pPr>
        <w:widowControl w:val="0"/>
        <w:autoSpaceDE w:val="0"/>
        <w:autoSpaceDN w:val="0"/>
        <w:spacing w:before="77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3707">
        <w:rPr>
          <w:rFonts w:ascii="Times New Roman" w:eastAsia="Times New Roman" w:hAnsi="Times New Roman" w:cs="Times New Roman"/>
          <w:b/>
          <w:bCs/>
          <w:sz w:val="24"/>
          <w:szCs w:val="24"/>
        </w:rPr>
        <w:t>UCHWAŁA Nr .........................</w:t>
      </w:r>
    </w:p>
    <w:p w14:paraId="774EC331" w14:textId="77777777" w:rsidR="00C466CA" w:rsidRPr="00C03707" w:rsidRDefault="00C466CA" w:rsidP="00C466CA">
      <w:pPr>
        <w:widowControl w:val="0"/>
        <w:autoSpaceDE w:val="0"/>
        <w:autoSpaceDN w:val="0"/>
        <w:spacing w:before="77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3707">
        <w:rPr>
          <w:rFonts w:ascii="Times New Roman" w:eastAsia="Times New Roman" w:hAnsi="Times New Roman" w:cs="Times New Roman"/>
          <w:b/>
          <w:bCs/>
          <w:sz w:val="24"/>
          <w:szCs w:val="24"/>
        </w:rPr>
        <w:t>RADY MIEJSKIEJ W SKALBMIERZU</w:t>
      </w:r>
    </w:p>
    <w:p w14:paraId="23A318D4" w14:textId="77777777" w:rsidR="00C466CA" w:rsidRPr="00C03707" w:rsidRDefault="00C466CA" w:rsidP="00C466CA">
      <w:pPr>
        <w:widowControl w:val="0"/>
        <w:autoSpaceDE w:val="0"/>
        <w:autoSpaceDN w:val="0"/>
        <w:spacing w:before="77" w:after="0" w:line="276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03707">
        <w:rPr>
          <w:rFonts w:ascii="Times New Roman" w:eastAsia="Times New Roman" w:hAnsi="Times New Roman" w:cs="Times New Roman"/>
          <w:b/>
          <w:bCs/>
          <w:sz w:val="24"/>
          <w:szCs w:val="24"/>
        </w:rPr>
        <w:t>z dnia ............................. 2026 r.</w:t>
      </w:r>
    </w:p>
    <w:p w14:paraId="42FC3164" w14:textId="77777777" w:rsidR="00C466CA" w:rsidRDefault="00C466CA" w:rsidP="00C466CA">
      <w:pPr>
        <w:widowControl w:val="0"/>
        <w:autoSpaceDE w:val="0"/>
        <w:autoSpaceDN w:val="0"/>
        <w:spacing w:before="77"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FFA1E4" w14:textId="77777777" w:rsidR="00C466CA" w:rsidRPr="007C16C8" w:rsidRDefault="00C466CA" w:rsidP="00C466CA">
      <w:pPr>
        <w:widowControl w:val="0"/>
        <w:autoSpaceDE w:val="0"/>
        <w:autoSpaceDN w:val="0"/>
        <w:spacing w:before="77"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F29C7D" w14:textId="77777777" w:rsidR="00C466CA" w:rsidRPr="007C16C8" w:rsidRDefault="00C466CA" w:rsidP="00C466C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6C8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Pr="007C16C8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b/>
          <w:sz w:val="24"/>
          <w:szCs w:val="24"/>
        </w:rPr>
        <w:t>sprawie</w:t>
      </w:r>
      <w:r w:rsidRPr="007C16C8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b/>
          <w:sz w:val="24"/>
          <w:szCs w:val="24"/>
        </w:rPr>
        <w:t>wyrażenia</w:t>
      </w:r>
      <w:r w:rsidRPr="007C16C8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b/>
          <w:sz w:val="24"/>
          <w:szCs w:val="24"/>
        </w:rPr>
        <w:t>zgody</w:t>
      </w:r>
      <w:r w:rsidRPr="007C16C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b/>
          <w:sz w:val="24"/>
          <w:szCs w:val="24"/>
        </w:rPr>
        <w:t>na</w:t>
      </w:r>
      <w:r w:rsidRPr="007C16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b/>
          <w:sz w:val="24"/>
          <w:szCs w:val="24"/>
        </w:rPr>
        <w:t>obciążenie</w:t>
      </w:r>
      <w:r w:rsidRPr="007C16C8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nieruchomości</w:t>
      </w:r>
    </w:p>
    <w:p w14:paraId="326A607F" w14:textId="77777777" w:rsidR="00C466CA" w:rsidRPr="007C16C8" w:rsidRDefault="00C466CA" w:rsidP="00C466C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04AFFE" w14:textId="3B6BB3A7" w:rsidR="00C466CA" w:rsidRPr="007C16C8" w:rsidRDefault="00C466CA" w:rsidP="00C466CA">
      <w:pPr>
        <w:widowControl w:val="0"/>
        <w:autoSpaceDE w:val="0"/>
        <w:autoSpaceDN w:val="0"/>
        <w:spacing w:after="0" w:line="276" w:lineRule="auto"/>
        <w:ind w:left="141" w:right="137"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6C8">
        <w:rPr>
          <w:rFonts w:ascii="Times New Roman" w:eastAsia="Times New Roman" w:hAnsi="Times New Roman" w:cs="Times New Roman"/>
          <w:sz w:val="24"/>
          <w:szCs w:val="24"/>
        </w:rPr>
        <w:t xml:space="preserve">Na podstawie art. 18 ust. 2 pkt 9 </w:t>
      </w:r>
      <w:proofErr w:type="spellStart"/>
      <w:r w:rsidRPr="007C16C8">
        <w:rPr>
          <w:rFonts w:ascii="Times New Roman" w:eastAsia="Times New Roman" w:hAnsi="Times New Roman" w:cs="Times New Roman"/>
          <w:sz w:val="24"/>
          <w:szCs w:val="24"/>
        </w:rPr>
        <w:t>lit.</w:t>
      </w:r>
      <w:bookmarkStart w:id="0" w:name="_GoBack"/>
      <w:bookmarkEnd w:id="0"/>
      <w:r w:rsidR="00C317B9">
        <w:rPr>
          <w:rFonts w:ascii="Times New Roman" w:eastAsia="Times New Roman" w:hAnsi="Times New Roman" w:cs="Times New Roman"/>
          <w:sz w:val="24"/>
          <w:szCs w:val="24"/>
        </w:rPr>
        <w:t>a</w:t>
      </w:r>
      <w:proofErr w:type="spellEnd"/>
      <w:r w:rsidRPr="007C16C8">
        <w:rPr>
          <w:rFonts w:ascii="Times New Roman" w:eastAsia="Times New Roman" w:hAnsi="Times New Roman" w:cs="Times New Roman"/>
          <w:sz w:val="24"/>
          <w:szCs w:val="24"/>
        </w:rPr>
        <w:t xml:space="preserve"> ustawy z dnia</w:t>
      </w:r>
      <w:r w:rsidRPr="007C16C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8 marca 1990r.</w:t>
      </w:r>
      <w:r w:rsidRPr="007C16C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o samorządzie gminnym (</w:t>
      </w:r>
      <w:proofErr w:type="spellStart"/>
      <w:r w:rsidRPr="007C16C8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Pr="007C16C8">
        <w:rPr>
          <w:rFonts w:ascii="Times New Roman" w:eastAsia="Times New Roman" w:hAnsi="Times New Roman" w:cs="Times New Roman"/>
          <w:sz w:val="24"/>
          <w:szCs w:val="24"/>
        </w:rPr>
        <w:t>. Dz. U. z 202</w:t>
      </w:r>
      <w:r w:rsidR="00514558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 xml:space="preserve"> r. poz. </w:t>
      </w:r>
      <w:r w:rsidR="00514558">
        <w:rPr>
          <w:rFonts w:ascii="Times New Roman" w:eastAsia="Times New Roman" w:hAnsi="Times New Roman" w:cs="Times New Roman"/>
          <w:sz w:val="24"/>
          <w:szCs w:val="24"/>
        </w:rPr>
        <w:t>662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) oraz art. 13 ust. 1 ustawy z dnia 21 sierpnia 1997 r. o gospodarce nieruchomościami (</w:t>
      </w:r>
      <w:proofErr w:type="spellStart"/>
      <w:r w:rsidRPr="007C16C8">
        <w:rPr>
          <w:rFonts w:ascii="Times New Roman" w:eastAsia="Times New Roman" w:hAnsi="Times New Roman" w:cs="Times New Roman"/>
          <w:sz w:val="24"/>
          <w:szCs w:val="24"/>
        </w:rPr>
        <w:t>t.j</w:t>
      </w:r>
      <w:proofErr w:type="spellEnd"/>
      <w:r w:rsidRPr="007C16C8">
        <w:rPr>
          <w:rFonts w:ascii="Times New Roman" w:eastAsia="Times New Roman" w:hAnsi="Times New Roman" w:cs="Times New Roman"/>
          <w:sz w:val="24"/>
          <w:szCs w:val="24"/>
        </w:rPr>
        <w:t xml:space="preserve">. Dz. U. z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>2026 r.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>poz. 399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C16C8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Rada Miejska w Skalbmierzu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 xml:space="preserve"> uchwała co </w:t>
      </w:r>
      <w:r w:rsidRPr="007C16C8">
        <w:rPr>
          <w:rFonts w:ascii="Times New Roman" w:eastAsia="Times New Roman" w:hAnsi="Times New Roman" w:cs="Times New Roman"/>
          <w:spacing w:val="-2"/>
          <w:sz w:val="24"/>
          <w:szCs w:val="24"/>
        </w:rPr>
        <w:t>następuje:</w:t>
      </w:r>
    </w:p>
    <w:p w14:paraId="6CE08487" w14:textId="77777777" w:rsidR="00C466CA" w:rsidRPr="007C16C8" w:rsidRDefault="00C466CA" w:rsidP="00C466CA">
      <w:pPr>
        <w:widowControl w:val="0"/>
        <w:autoSpaceDE w:val="0"/>
        <w:autoSpaceDN w:val="0"/>
        <w:spacing w:before="39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492666" w14:textId="77777777" w:rsidR="00C466CA" w:rsidRPr="007C16C8" w:rsidRDefault="00C466CA" w:rsidP="00C466C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C16C8"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 w:rsidRPr="007C16C8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1</w:t>
      </w:r>
    </w:p>
    <w:p w14:paraId="1D5324E5" w14:textId="7F00457B" w:rsidR="00C466CA" w:rsidRPr="00C03707" w:rsidRDefault="00C466CA" w:rsidP="00C466CA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38" w:after="0" w:line="276" w:lineRule="auto"/>
        <w:ind w:right="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Wyraża się zgodę na ustanowienie służebności przesyłu na czas nieoznaczony na rzecz spółki pod firmą Polski Światłowód Otwarty Sp. z o. o., na części nieruchomości stanowiących własność Gminy Skalbmierz, składających się z działek oznaczonych w ewidencji gruntów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nr 230, 221, 225, 222 obręb 0001 Baranów, nr 206, 205/2, 73, 234, 29 obręb 0004 Boszczynek,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nr 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93, </w:t>
      </w:r>
      <w:r w:rsidR="00766FE9">
        <w:rPr>
          <w:rFonts w:ascii="Times New Roman" w:eastAsia="Times New Roman" w:hAnsi="Times New Roman" w:cs="Times New Roman"/>
          <w:sz w:val="24"/>
          <w:szCs w:val="24"/>
        </w:rPr>
        <w:t xml:space="preserve">163/2,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429,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455 i 645 obręb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0007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Kobylniki, </w:t>
      </w:r>
      <w:r w:rsidR="00766FE9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215 obręb 0009 Krępice, nr </w:t>
      </w:r>
      <w:r w:rsidR="00766FE9">
        <w:rPr>
          <w:rFonts w:ascii="Times New Roman" w:eastAsia="Times New Roman" w:hAnsi="Times New Roman" w:cs="Times New Roman"/>
          <w:sz w:val="24"/>
          <w:szCs w:val="24"/>
        </w:rPr>
        <w:t xml:space="preserve">231,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683/3 obręb 0011 Podgaje, nr 142/2 obręb 0012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Przybenice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nr </w:t>
      </w:r>
      <w:r w:rsidR="00766FE9">
        <w:rPr>
          <w:rFonts w:ascii="Times New Roman" w:eastAsia="Times New Roman" w:hAnsi="Times New Roman" w:cs="Times New Roman"/>
          <w:sz w:val="24"/>
          <w:szCs w:val="24"/>
        </w:rPr>
        <w:t xml:space="preserve">14,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71 obręb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0014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Sielec Biskupi,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nr 124 obręb 0016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Sietejów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nr 333/1 obręb 0020 Tem</w:t>
      </w:r>
      <w:r w:rsidR="00C317B9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oczów Rędziny,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nr 26, 27 </w:t>
      </w:r>
      <w:r>
        <w:rPr>
          <w:rFonts w:ascii="Times New Roman" w:eastAsia="Times New Roman" w:hAnsi="Times New Roman" w:cs="Times New Roman"/>
          <w:sz w:val="24"/>
          <w:szCs w:val="24"/>
        </w:rPr>
        <w:t>i 412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 obręb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0021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Topola,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nr 226/2 obręb 0022 Zakrzów, nr 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>61 obręb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002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 Skalbmierz, gmina Skalbmierz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0370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9BB3930" w14:textId="5FAE1266" w:rsidR="00C466CA" w:rsidRPr="007C16C8" w:rsidRDefault="00C466CA" w:rsidP="00C466CA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before="37" w:after="0" w:line="276" w:lineRule="auto"/>
        <w:ind w:right="303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6C8">
        <w:rPr>
          <w:rFonts w:ascii="Times New Roman" w:eastAsia="Times New Roman" w:hAnsi="Times New Roman" w:cs="Times New Roman"/>
          <w:sz w:val="24"/>
          <w:szCs w:val="24"/>
        </w:rPr>
        <w:t>Szczegółowe</w:t>
      </w:r>
      <w:r w:rsidRPr="007C16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warunki</w:t>
      </w:r>
      <w:r w:rsidRPr="007C16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służebności</w:t>
      </w:r>
      <w:r w:rsidRPr="007C16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przesyłu</w:t>
      </w:r>
      <w:r w:rsidRPr="007C16C8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zostaną</w:t>
      </w:r>
      <w:r w:rsidRPr="007C16C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określone</w:t>
      </w:r>
      <w:r w:rsidRPr="007C16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7C16C8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oświadczeniu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 </w:t>
      </w:r>
      <w:r w:rsidR="008F2F71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w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formie</w:t>
      </w:r>
      <w:r w:rsidRPr="007C16C8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7C16C8">
        <w:rPr>
          <w:rFonts w:ascii="Times New Roman" w:eastAsia="Times New Roman" w:hAnsi="Times New Roman" w:cs="Times New Roman"/>
          <w:sz w:val="24"/>
          <w:szCs w:val="24"/>
        </w:rPr>
        <w:t>aktu notarialnego o ustanowieniu służebności przesyłu.</w:t>
      </w:r>
    </w:p>
    <w:p w14:paraId="3E8DB1AA" w14:textId="77777777" w:rsidR="00C466CA" w:rsidRPr="007C16C8" w:rsidRDefault="00C466CA" w:rsidP="00C466CA">
      <w:pPr>
        <w:widowControl w:val="0"/>
        <w:numPr>
          <w:ilvl w:val="0"/>
          <w:numId w:val="1"/>
        </w:numPr>
        <w:tabs>
          <w:tab w:val="left" w:pos="861"/>
        </w:tabs>
        <w:autoSpaceDE w:val="0"/>
        <w:autoSpaceDN w:val="0"/>
        <w:spacing w:after="0" w:line="276" w:lineRule="auto"/>
        <w:ind w:right="137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6C8">
        <w:rPr>
          <w:rFonts w:ascii="Times New Roman" w:eastAsia="Times New Roman" w:hAnsi="Times New Roman" w:cs="Times New Roman"/>
          <w:sz w:val="24"/>
          <w:szCs w:val="24"/>
        </w:rPr>
        <w:t xml:space="preserve">Przebieg służebności, o której mowa w ust. 1 i 2 określa załącznik graficzny nr 1 do niniejszej </w:t>
      </w:r>
      <w:r w:rsidRPr="007C16C8">
        <w:rPr>
          <w:rFonts w:ascii="Times New Roman" w:eastAsia="Times New Roman" w:hAnsi="Times New Roman" w:cs="Times New Roman"/>
          <w:spacing w:val="-2"/>
          <w:sz w:val="24"/>
          <w:szCs w:val="24"/>
        </w:rPr>
        <w:t>uchwały.</w:t>
      </w:r>
    </w:p>
    <w:p w14:paraId="5CE5AEAF" w14:textId="77777777" w:rsidR="00C466CA" w:rsidRPr="007C16C8" w:rsidRDefault="00C466CA" w:rsidP="00C466CA">
      <w:pPr>
        <w:widowControl w:val="0"/>
        <w:autoSpaceDE w:val="0"/>
        <w:autoSpaceDN w:val="0"/>
        <w:spacing w:before="7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26B46F0" w14:textId="77777777" w:rsidR="00C466CA" w:rsidRPr="007C16C8" w:rsidRDefault="00C466CA" w:rsidP="00C466CA">
      <w:pPr>
        <w:widowControl w:val="0"/>
        <w:autoSpaceDE w:val="0"/>
        <w:autoSpaceDN w:val="0"/>
        <w:spacing w:before="1" w:after="0" w:line="276" w:lineRule="auto"/>
        <w:jc w:val="center"/>
        <w:rPr>
          <w:rFonts w:eastAsia="Times New Roman" w:cstheme="minorHAnsi"/>
          <w:b/>
          <w:sz w:val="24"/>
          <w:szCs w:val="24"/>
        </w:rPr>
      </w:pPr>
      <w:r w:rsidRPr="007C16C8">
        <w:rPr>
          <w:rFonts w:eastAsia="Times New Roman" w:cstheme="minorHAnsi"/>
          <w:b/>
          <w:sz w:val="24"/>
          <w:szCs w:val="24"/>
        </w:rPr>
        <w:t xml:space="preserve">§ </w:t>
      </w:r>
      <w:r w:rsidRPr="007C16C8">
        <w:rPr>
          <w:rFonts w:eastAsia="Times New Roman" w:cstheme="minorHAnsi"/>
          <w:b/>
          <w:spacing w:val="-10"/>
          <w:sz w:val="24"/>
          <w:szCs w:val="24"/>
        </w:rPr>
        <w:t>2</w:t>
      </w:r>
    </w:p>
    <w:p w14:paraId="188D5D73" w14:textId="77777777" w:rsidR="00C466CA" w:rsidRDefault="00C466CA" w:rsidP="00C466CA">
      <w:pPr>
        <w:widowControl w:val="0"/>
        <w:autoSpaceDE w:val="0"/>
        <w:autoSpaceDN w:val="0"/>
        <w:spacing w:after="0" w:line="276" w:lineRule="auto"/>
        <w:ind w:lef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Wykonanie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uchwały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powierza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się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Burmistrzowi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Miasta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Gminy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Skalbmierz.</w:t>
      </w:r>
    </w:p>
    <w:p w14:paraId="0246CCCA" w14:textId="77777777" w:rsidR="00C466CA" w:rsidRDefault="00C466CA" w:rsidP="00C466CA">
      <w:pPr>
        <w:widowControl w:val="0"/>
        <w:autoSpaceDE w:val="0"/>
        <w:autoSpaceDN w:val="0"/>
        <w:spacing w:before="75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2B03D9" w14:textId="77777777" w:rsidR="00C466CA" w:rsidRDefault="00C466CA" w:rsidP="00C466CA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§ </w:t>
      </w:r>
      <w:r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3</w:t>
      </w:r>
    </w:p>
    <w:p w14:paraId="1A3F8AF5" w14:textId="77777777" w:rsidR="00C466CA" w:rsidRDefault="00C466CA" w:rsidP="00C466CA">
      <w:pPr>
        <w:widowControl w:val="0"/>
        <w:autoSpaceDE w:val="0"/>
        <w:autoSpaceDN w:val="0"/>
        <w:spacing w:after="0" w:line="276" w:lineRule="auto"/>
        <w:ind w:left="14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Uchwała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wchodzi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życie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z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dniem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jej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podjęcia.</w:t>
      </w:r>
    </w:p>
    <w:p w14:paraId="12C28B6F" w14:textId="77777777" w:rsidR="00C466CA" w:rsidRDefault="00C466CA" w:rsidP="00C466CA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6BDE2A" w14:textId="77777777" w:rsidR="00C466CA" w:rsidRDefault="00C466CA" w:rsidP="00C466CA">
      <w:pPr>
        <w:widowControl w:val="0"/>
        <w:autoSpaceDE w:val="0"/>
        <w:autoSpaceDN w:val="0"/>
        <w:spacing w:before="19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36DDFA" w14:textId="77777777" w:rsidR="00C466CA" w:rsidRDefault="00C466CA" w:rsidP="00C466CA">
      <w:pPr>
        <w:widowControl w:val="0"/>
        <w:autoSpaceDE w:val="0"/>
        <w:autoSpaceDN w:val="0"/>
        <w:spacing w:before="19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EEAF2B" w14:textId="77777777" w:rsidR="00C466CA" w:rsidRDefault="00C466CA" w:rsidP="00C466CA">
      <w:pPr>
        <w:widowControl w:val="0"/>
        <w:autoSpaceDE w:val="0"/>
        <w:autoSpaceDN w:val="0"/>
        <w:spacing w:before="19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C2B4F3" w14:textId="77777777" w:rsidR="00C466CA" w:rsidRDefault="00C466CA" w:rsidP="00C466CA">
      <w:pPr>
        <w:widowControl w:val="0"/>
        <w:autoSpaceDE w:val="0"/>
        <w:autoSpaceDN w:val="0"/>
        <w:spacing w:before="19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BA4AE2F" w14:textId="77777777" w:rsidR="00C466CA" w:rsidRDefault="00C466CA" w:rsidP="00C466CA">
      <w:pPr>
        <w:widowControl w:val="0"/>
        <w:autoSpaceDE w:val="0"/>
        <w:autoSpaceDN w:val="0"/>
        <w:spacing w:before="19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E43393" w14:textId="77777777" w:rsidR="00C466CA" w:rsidRDefault="00C466CA" w:rsidP="00C466CA">
      <w:pPr>
        <w:widowControl w:val="0"/>
        <w:autoSpaceDE w:val="0"/>
        <w:autoSpaceDN w:val="0"/>
        <w:spacing w:before="190"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9B549C" w14:textId="77777777" w:rsidR="00C466CA" w:rsidRPr="00BC1C67" w:rsidRDefault="00C466CA" w:rsidP="00C466CA">
      <w:pPr>
        <w:widowControl w:val="0"/>
        <w:autoSpaceDE w:val="0"/>
        <w:autoSpaceDN w:val="0"/>
        <w:spacing w:after="0" w:line="276" w:lineRule="auto"/>
        <w:ind w:right="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1C67">
        <w:rPr>
          <w:rFonts w:ascii="Times New Roman" w:eastAsia="Times New Roman" w:hAnsi="Times New Roman" w:cs="Times New Roman"/>
          <w:b/>
          <w:bCs/>
          <w:sz w:val="24"/>
          <w:szCs w:val="24"/>
        </w:rPr>
        <w:t>Uzasadnienie</w:t>
      </w:r>
    </w:p>
    <w:p w14:paraId="2D09C615" w14:textId="77777777" w:rsidR="00C466CA" w:rsidRDefault="00C466CA" w:rsidP="00C466CA">
      <w:pPr>
        <w:pStyle w:val="NormalnyWeb"/>
        <w:spacing w:line="276" w:lineRule="auto"/>
        <w:ind w:firstLine="708"/>
        <w:jc w:val="both"/>
        <w:rPr>
          <w:lang w:eastAsia="en-US"/>
        </w:rPr>
      </w:pPr>
      <w:r w:rsidRPr="00BC1C67">
        <w:rPr>
          <w:lang w:eastAsia="en-US"/>
        </w:rPr>
        <w:t>Zgodnie z art. 18 ust. 2 pkt 9 lit. a ustawy o samorządzie gminnym, do wyłącznej właściwości rady gminy należy podejmowanie uchwał w sprawach majątkowych gminy, w tym dotyczących obciążania nieruchomości. Natomiast art. 13 ust. 1 ustawy o gospodarce nieruchomościami dopuszcza możliwość obciążania nieruchomości stanowiących własność jednostek samorządu terytorialnego ograniczonymi prawami rzeczowymi, w tym służebnością przesyłu.</w:t>
      </w:r>
      <w:r>
        <w:rPr>
          <w:lang w:eastAsia="en-US"/>
        </w:rPr>
        <w:t xml:space="preserve"> Pojęcie służebności przesyłu zostało uregulowane w art. 305¹–305⁴ Kodeksu cywilnego i polega na obciążeniu nieruchomości na rzecz przedsiębiorcy, który zamierza wybudować lub eksploatować urządzenia infrastruktury technicznej, o których mowa w art. 49 § 1 Kodeksu cywilnego. Prawo to umożliwia korzystanie z nieruchomości w oznaczonym zakresie, zgodnie z przeznaczeniem tych urządzeń.</w:t>
      </w:r>
    </w:p>
    <w:p w14:paraId="6B00CC33" w14:textId="77777777" w:rsidR="00C466CA" w:rsidRDefault="00C466CA" w:rsidP="00C466CA">
      <w:pPr>
        <w:pStyle w:val="NormalnyWeb"/>
        <w:spacing w:line="276" w:lineRule="auto"/>
        <w:ind w:firstLine="708"/>
        <w:jc w:val="both"/>
        <w:rPr>
          <w:lang w:eastAsia="en-US"/>
        </w:rPr>
      </w:pPr>
      <w:r>
        <w:rPr>
          <w:lang w:eastAsia="en-US"/>
        </w:rPr>
        <w:t>Podjęcie uchwały jest uzasadnione planowaną realizacją inwestycji polegającej na budowie sieci światłowodowej przez spółkę Polski Światłowód Otwarty Sp. z o.o. na nieruchomościach stanowiących własność Gminy Skalbmierz. Ustanowienie służebności przesyłu na czas nieoznaczony umożliwi posadowienie, eksploatację oraz utrzymanie infrastruktury telekomunikacyjnej, w tym dostęp do urządzeń w celu ich konserwacji, naprawy, modernizacji oraz usuwania awarii.</w:t>
      </w:r>
    </w:p>
    <w:p w14:paraId="18A69FB0" w14:textId="77777777" w:rsidR="00C466CA" w:rsidRDefault="00C466CA" w:rsidP="00C466CA">
      <w:pPr>
        <w:pStyle w:val="NormalnyWeb"/>
        <w:spacing w:line="276" w:lineRule="auto"/>
        <w:ind w:firstLine="708"/>
        <w:jc w:val="both"/>
        <w:rPr>
          <w:lang w:eastAsia="en-US"/>
        </w:rPr>
      </w:pPr>
      <w:r>
        <w:rPr>
          <w:lang w:eastAsia="en-US"/>
        </w:rPr>
        <w:t>Przebieg służebności zostanie określony w sposób najmniej uciążliwy dla nieruchomości gminnych, a szczegółowe warunki jej ustanowienia, w tym zakres korzystania z nieruchomości oraz ewentualne wynagrodzenie, zostaną określone w akcie notarialnym.</w:t>
      </w:r>
    </w:p>
    <w:p w14:paraId="4B48F0CA" w14:textId="77777777" w:rsidR="00C466CA" w:rsidRDefault="00C466CA" w:rsidP="00C466CA">
      <w:pPr>
        <w:pStyle w:val="NormalnyWeb"/>
        <w:spacing w:line="276" w:lineRule="auto"/>
        <w:ind w:firstLine="708"/>
        <w:jc w:val="both"/>
        <w:rPr>
          <w:lang w:eastAsia="en-US"/>
        </w:rPr>
      </w:pPr>
      <w:r>
        <w:rPr>
          <w:lang w:eastAsia="en-US"/>
        </w:rPr>
        <w:t>Ustanowienie służebności przyczyni się do rozwoju infrastruktury telekomunikacyjnej na terenie gminy oraz zapewni uregulowanie stanu prawnego urządzeń przesyłowych, co pozwoli uniknąć ewentualnych sporów w przyszłości.</w:t>
      </w:r>
    </w:p>
    <w:p w14:paraId="484A44A8" w14:textId="77777777" w:rsidR="00C466CA" w:rsidRDefault="00C466CA" w:rsidP="00C466CA">
      <w:pPr>
        <w:pStyle w:val="NormalnyWeb"/>
        <w:spacing w:line="276" w:lineRule="auto"/>
        <w:jc w:val="both"/>
        <w:rPr>
          <w:lang w:eastAsia="en-US"/>
        </w:rPr>
      </w:pPr>
      <w:r>
        <w:rPr>
          <w:lang w:eastAsia="en-US"/>
        </w:rPr>
        <w:t>Wobec powyższego podjęcie niniejszej uchwały jest zasadne.</w:t>
      </w:r>
    </w:p>
    <w:p w14:paraId="6438C19D" w14:textId="77777777" w:rsidR="00C466CA" w:rsidRPr="00BC1C67" w:rsidRDefault="00C466CA" w:rsidP="00C466CA">
      <w:pPr>
        <w:widowControl w:val="0"/>
        <w:autoSpaceDE w:val="0"/>
        <w:autoSpaceDN w:val="0"/>
        <w:spacing w:after="0" w:line="276" w:lineRule="auto"/>
        <w:ind w:right="4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68830B" w14:textId="77777777" w:rsidR="00C466CA" w:rsidRDefault="00C466CA" w:rsidP="00C466CA"/>
    <w:p w14:paraId="7478231F" w14:textId="77777777" w:rsidR="00C466CA" w:rsidRDefault="00C466CA" w:rsidP="00C466CA"/>
    <w:p w14:paraId="584B6B46" w14:textId="77777777" w:rsidR="00CD2830" w:rsidRDefault="00CD2830"/>
    <w:sectPr w:rsidR="00CD283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66FA1F" w14:textId="77777777" w:rsidR="000C7C5A" w:rsidRDefault="000C7C5A" w:rsidP="00A26F7F">
      <w:pPr>
        <w:spacing w:after="0" w:line="240" w:lineRule="auto"/>
      </w:pPr>
      <w:r>
        <w:separator/>
      </w:r>
    </w:p>
  </w:endnote>
  <w:endnote w:type="continuationSeparator" w:id="0">
    <w:p w14:paraId="48EDFEDF" w14:textId="77777777" w:rsidR="000C7C5A" w:rsidRDefault="000C7C5A" w:rsidP="00A26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CEFAC" w14:textId="76AB7FF5" w:rsidR="00A26F7F" w:rsidRDefault="00A26F7F">
    <w:pPr>
      <w:pStyle w:val="Stopka"/>
    </w:pPr>
    <w:r>
      <w:t xml:space="preserve">Sporządziła Aleksandra </w:t>
    </w:r>
    <w:proofErr w:type="spellStart"/>
    <w:r>
      <w:t>Stokowiec</w:t>
    </w:r>
    <w:proofErr w:type="spellEnd"/>
  </w:p>
  <w:p w14:paraId="71556DFD" w14:textId="77777777" w:rsidR="00A26F7F" w:rsidRDefault="00A26F7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38C2D" w14:textId="77777777" w:rsidR="000C7C5A" w:rsidRDefault="000C7C5A" w:rsidP="00A26F7F">
      <w:pPr>
        <w:spacing w:after="0" w:line="240" w:lineRule="auto"/>
      </w:pPr>
      <w:r>
        <w:separator/>
      </w:r>
    </w:p>
  </w:footnote>
  <w:footnote w:type="continuationSeparator" w:id="0">
    <w:p w14:paraId="10978262" w14:textId="77777777" w:rsidR="000C7C5A" w:rsidRDefault="000C7C5A" w:rsidP="00A26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1D4BD3"/>
    <w:multiLevelType w:val="hybridMultilevel"/>
    <w:tmpl w:val="D0E8D73C"/>
    <w:lvl w:ilvl="0" w:tplc="6FA2F310">
      <w:start w:val="1"/>
      <w:numFmt w:val="decimal"/>
      <w:lvlText w:val="%1."/>
      <w:lvlJc w:val="left"/>
      <w:pPr>
        <w:ind w:left="861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69C4B1E">
      <w:numFmt w:val="bullet"/>
      <w:lvlText w:val="•"/>
      <w:lvlJc w:val="left"/>
      <w:pPr>
        <w:ind w:left="1709" w:hanging="348"/>
      </w:pPr>
      <w:rPr>
        <w:lang w:val="pl-PL" w:eastAsia="en-US" w:bidi="ar-SA"/>
      </w:rPr>
    </w:lvl>
    <w:lvl w:ilvl="2" w:tplc="2BFCBE5C">
      <w:numFmt w:val="bullet"/>
      <w:lvlText w:val="•"/>
      <w:lvlJc w:val="left"/>
      <w:pPr>
        <w:ind w:left="2558" w:hanging="348"/>
      </w:pPr>
      <w:rPr>
        <w:lang w:val="pl-PL" w:eastAsia="en-US" w:bidi="ar-SA"/>
      </w:rPr>
    </w:lvl>
    <w:lvl w:ilvl="3" w:tplc="4B1CC758">
      <w:numFmt w:val="bullet"/>
      <w:lvlText w:val="•"/>
      <w:lvlJc w:val="left"/>
      <w:pPr>
        <w:ind w:left="3408" w:hanging="348"/>
      </w:pPr>
      <w:rPr>
        <w:lang w:val="pl-PL" w:eastAsia="en-US" w:bidi="ar-SA"/>
      </w:rPr>
    </w:lvl>
    <w:lvl w:ilvl="4" w:tplc="F070A010">
      <w:numFmt w:val="bullet"/>
      <w:lvlText w:val="•"/>
      <w:lvlJc w:val="left"/>
      <w:pPr>
        <w:ind w:left="4257" w:hanging="348"/>
      </w:pPr>
      <w:rPr>
        <w:lang w:val="pl-PL" w:eastAsia="en-US" w:bidi="ar-SA"/>
      </w:rPr>
    </w:lvl>
    <w:lvl w:ilvl="5" w:tplc="ED22DE58">
      <w:numFmt w:val="bullet"/>
      <w:lvlText w:val="•"/>
      <w:lvlJc w:val="left"/>
      <w:pPr>
        <w:ind w:left="5107" w:hanging="348"/>
      </w:pPr>
      <w:rPr>
        <w:lang w:val="pl-PL" w:eastAsia="en-US" w:bidi="ar-SA"/>
      </w:rPr>
    </w:lvl>
    <w:lvl w:ilvl="6" w:tplc="527AA508">
      <w:numFmt w:val="bullet"/>
      <w:lvlText w:val="•"/>
      <w:lvlJc w:val="left"/>
      <w:pPr>
        <w:ind w:left="5956" w:hanging="348"/>
      </w:pPr>
      <w:rPr>
        <w:lang w:val="pl-PL" w:eastAsia="en-US" w:bidi="ar-SA"/>
      </w:rPr>
    </w:lvl>
    <w:lvl w:ilvl="7" w:tplc="C256F868">
      <w:numFmt w:val="bullet"/>
      <w:lvlText w:val="•"/>
      <w:lvlJc w:val="left"/>
      <w:pPr>
        <w:ind w:left="6805" w:hanging="348"/>
      </w:pPr>
      <w:rPr>
        <w:lang w:val="pl-PL" w:eastAsia="en-US" w:bidi="ar-SA"/>
      </w:rPr>
    </w:lvl>
    <w:lvl w:ilvl="8" w:tplc="325A32E2">
      <w:numFmt w:val="bullet"/>
      <w:lvlText w:val="•"/>
      <w:lvlJc w:val="left"/>
      <w:pPr>
        <w:ind w:left="7655" w:hanging="348"/>
      </w:pPr>
      <w:rPr>
        <w:lang w:val="pl-PL" w:eastAsia="en-US" w:bidi="ar-SA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6CA"/>
    <w:rsid w:val="000B1B7D"/>
    <w:rsid w:val="000C7C5A"/>
    <w:rsid w:val="0021078A"/>
    <w:rsid w:val="004163CC"/>
    <w:rsid w:val="00514558"/>
    <w:rsid w:val="005D6692"/>
    <w:rsid w:val="00742A08"/>
    <w:rsid w:val="00766FE9"/>
    <w:rsid w:val="008F2F71"/>
    <w:rsid w:val="0095398E"/>
    <w:rsid w:val="009B3881"/>
    <w:rsid w:val="00A26F7F"/>
    <w:rsid w:val="00C317B9"/>
    <w:rsid w:val="00C466CA"/>
    <w:rsid w:val="00CC6F4C"/>
    <w:rsid w:val="00CD2830"/>
    <w:rsid w:val="00DA1191"/>
    <w:rsid w:val="00F0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12062"/>
  <w15:chartTrackingRefBased/>
  <w15:docId w15:val="{4BF7B0B5-B7E7-41B7-8803-4FCA16B90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66CA"/>
    <w:pPr>
      <w:spacing w:line="256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66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66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66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66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66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66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66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66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66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66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66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66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66C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66C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66C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66C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66C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66C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66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66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66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66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66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66C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66C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66C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66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66C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66CA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C46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26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6F7F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26F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6F7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481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Kabat</dc:creator>
  <cp:keywords/>
  <dc:description/>
  <cp:lastModifiedBy>Jolanta Kądziela</cp:lastModifiedBy>
  <cp:revision>10</cp:revision>
  <cp:lastPrinted>2026-06-01T06:18:00Z</cp:lastPrinted>
  <dcterms:created xsi:type="dcterms:W3CDTF">2026-05-25T12:18:00Z</dcterms:created>
  <dcterms:modified xsi:type="dcterms:W3CDTF">2026-06-01T10:36:00Z</dcterms:modified>
</cp:coreProperties>
</file>